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1B" w:rsidRDefault="00C13A1B" w:rsidP="00C13A1B">
      <w:pPr>
        <w:spacing w:after="0" w:line="240" w:lineRule="auto"/>
        <w:ind w:left="-28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A1B">
        <w:rPr>
          <w:rFonts w:ascii="Times New Roman" w:hAnsi="Times New Roman" w:cs="Times New Roman"/>
          <w:b/>
          <w:sz w:val="28"/>
          <w:szCs w:val="28"/>
        </w:rPr>
        <w:t>Кадастровая палата по Республике Адыгея поясняет платный порядок предоставления информации из Единого государственного реестра недвижимости (ЕГРН)</w:t>
      </w:r>
    </w:p>
    <w:p w:rsidR="00C13A1B" w:rsidRPr="00C13A1B" w:rsidRDefault="00C13A1B" w:rsidP="00C13A1B">
      <w:pPr>
        <w:spacing w:after="0" w:line="240" w:lineRule="auto"/>
        <w:ind w:left="-28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A1B" w:rsidRPr="009E1C04" w:rsidRDefault="00C13A1B" w:rsidP="00C13A1B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C04">
        <w:rPr>
          <w:rFonts w:ascii="Times New Roman" w:eastAsia="Times New Roman" w:hAnsi="Times New Roman" w:cs="Times New Roman"/>
          <w:sz w:val="28"/>
          <w:szCs w:val="28"/>
        </w:rPr>
        <w:t>Кадастровая палата по Республике Адыгея предоставляет выписки из Единого государственного реестра недвижимости (ЕГРН) по новым формам, которые утверждены Минэкономразвития России: об основных характеристиках и зарегистрированных правах на объект недвижимости; о кадастровой стоимости объекта недвижимости; о правах отдельного лица на имевшиеся (имеющиеся) у него объекты недвижимости; кадастровый план территории; справка о лицах, получивших сведения об объекте недвижимости; о признании правообладателя недееспособным или ограниченно дееспособным; о дате получения органом регистрации прав заявления о государственном кадастровом учете и (или) государственной регистрации прав и прилагаемых к нему документов; о зарегистрированных договорах участия в долевом строительстве и др.</w:t>
      </w:r>
    </w:p>
    <w:p w:rsidR="00E71BC2" w:rsidRPr="00DA77D6" w:rsidRDefault="00E71BC2" w:rsidP="00E71BC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55E">
        <w:rPr>
          <w:rFonts w:ascii="Times New Roman" w:hAnsi="Times New Roman" w:cs="Times New Roman"/>
          <w:sz w:val="28"/>
          <w:szCs w:val="28"/>
        </w:rPr>
        <w:t xml:space="preserve">Для оплаты услуг Росреестра необходимо использовать коды классификации доходов бюджета (КБК) в зависимости от места подачи запроса на </w:t>
      </w:r>
      <w:r w:rsidRPr="00DA77D6">
        <w:rPr>
          <w:rFonts w:ascii="Times New Roman" w:hAnsi="Times New Roman" w:cs="Times New Roman"/>
          <w:sz w:val="28"/>
          <w:szCs w:val="28"/>
        </w:rPr>
        <w:t>предоставление сведений в Управление Росреестра</w:t>
      </w:r>
      <w:r>
        <w:rPr>
          <w:rFonts w:ascii="Times New Roman" w:hAnsi="Times New Roman" w:cs="Times New Roman"/>
          <w:sz w:val="28"/>
          <w:szCs w:val="28"/>
        </w:rPr>
        <w:t xml:space="preserve"> по Республике Адыгея - КБК 32111301031016000</w:t>
      </w:r>
      <w:r w:rsidRPr="00DA77D6">
        <w:rPr>
          <w:rFonts w:ascii="Times New Roman" w:hAnsi="Times New Roman" w:cs="Times New Roman"/>
          <w:sz w:val="28"/>
          <w:szCs w:val="28"/>
        </w:rPr>
        <w:t xml:space="preserve">130; в офисы Кадастровой палаты по Республике Адыгея - КБК 00000000000000000130; при </w:t>
      </w:r>
      <w:r>
        <w:rPr>
          <w:rFonts w:ascii="Times New Roman" w:hAnsi="Times New Roman" w:cs="Times New Roman"/>
          <w:sz w:val="28"/>
          <w:szCs w:val="28"/>
        </w:rPr>
        <w:t>обращении через Многофункциональный центр - КБК 32111301031018000</w:t>
      </w:r>
      <w:r w:rsidRPr="00DA77D6">
        <w:rPr>
          <w:rFonts w:ascii="Times New Roman" w:hAnsi="Times New Roman" w:cs="Times New Roman"/>
          <w:sz w:val="28"/>
          <w:szCs w:val="28"/>
        </w:rPr>
        <w:t>130.</w:t>
      </w:r>
    </w:p>
    <w:p w:rsidR="00C13A1B" w:rsidRPr="009E1C04" w:rsidRDefault="00C13A1B" w:rsidP="00C13A1B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C04">
        <w:rPr>
          <w:rFonts w:ascii="Times New Roman" w:eastAsia="Times New Roman" w:hAnsi="Times New Roman" w:cs="Times New Roman"/>
          <w:sz w:val="28"/>
          <w:szCs w:val="28"/>
        </w:rPr>
        <w:t>Оплата за выдачу сведений ЕГРН производится по реквизитам Кадастровой палаты по Республике Адыгея (за исключением сведений в виде копий договоров и иных документов, выражающих содержание односторонних сделок, совершенных в простой письменной форме, и выписки о содержании правоустанавливающих документов).</w:t>
      </w:r>
    </w:p>
    <w:p w:rsidR="00C13A1B" w:rsidRDefault="00C13A1B" w:rsidP="00C13A1B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C04">
        <w:rPr>
          <w:rFonts w:ascii="Times New Roman" w:eastAsia="Times New Roman" w:hAnsi="Times New Roman" w:cs="Times New Roman"/>
          <w:sz w:val="28"/>
          <w:szCs w:val="28"/>
        </w:rPr>
        <w:t>Внесение платы за предоставление сведений ЕГРН осуществляется после предоставления запроса о предоставлении сведений и получения уникального идентификатора начисления, за исключением случаев предоставления запроса посредством почтового отправления (в этом случае оплата осуществляется до подачи запроса и документ, подтверждающий оплату, прикладывается к запросу).</w:t>
      </w:r>
    </w:p>
    <w:p w:rsidR="00C13A1B" w:rsidRPr="009E1C04" w:rsidRDefault="00C13A1B" w:rsidP="00C13A1B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90"/>
        <w:gridCol w:w="6945"/>
      </w:tblGrid>
      <w:tr w:rsidR="00C13A1B" w:rsidRPr="009E1C04" w:rsidTr="00502DAA"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A1B" w:rsidRPr="009E1C04" w:rsidRDefault="00C13A1B" w:rsidP="00502DAA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C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Поле платежного поручения</w:t>
            </w:r>
          </w:p>
        </w:tc>
        <w:tc>
          <w:tcPr>
            <w:tcW w:w="6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A1B" w:rsidRPr="009E1C04" w:rsidRDefault="00C13A1B" w:rsidP="00502DAA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C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Реквизиты</w:t>
            </w:r>
          </w:p>
        </w:tc>
      </w:tr>
      <w:tr w:rsidR="00C13A1B" w:rsidRPr="009E1C04" w:rsidTr="00502DAA">
        <w:trPr>
          <w:trHeight w:val="345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1B" w:rsidRPr="009E1C04" w:rsidRDefault="00C13A1B" w:rsidP="00502DAA">
            <w:pPr>
              <w:spacing w:after="0" w:line="240" w:lineRule="auto"/>
              <w:ind w:left="-851" w:right="60"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C0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1B" w:rsidRPr="009E1C04" w:rsidRDefault="00C13A1B" w:rsidP="00070BDD">
            <w:pPr>
              <w:spacing w:after="0" w:line="240" w:lineRule="auto"/>
              <w:ind w:left="29" w:right="60" w:hanging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C04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Филиал ФГБУ «ФКП Росреестра» по Республике Адыгея</w:t>
            </w:r>
          </w:p>
        </w:tc>
      </w:tr>
      <w:tr w:rsidR="00C13A1B" w:rsidRPr="009E1C04" w:rsidTr="00502DAA">
        <w:tc>
          <w:tcPr>
            <w:tcW w:w="3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1B" w:rsidRPr="009E1C04" w:rsidRDefault="00C13A1B" w:rsidP="00502DAA">
            <w:pPr>
              <w:spacing w:after="0" w:line="240" w:lineRule="auto"/>
              <w:ind w:left="-851" w:right="60"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C04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1B" w:rsidRPr="009E1C04" w:rsidRDefault="00C13A1B" w:rsidP="00070BDD">
            <w:pPr>
              <w:spacing w:after="0" w:line="240" w:lineRule="auto"/>
              <w:ind w:right="60"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C04">
              <w:rPr>
                <w:rFonts w:ascii="Times New Roman" w:eastAsia="Times New Roman" w:hAnsi="Times New Roman" w:cs="Times New Roman"/>
                <w:sz w:val="28"/>
                <w:szCs w:val="28"/>
              </w:rPr>
              <w:t>УФК ПО РЕСПУБЛИКЕ АДЫГЕЯ (ФИЛИАЛ ФГБУ «ФКП РОСРЕЕСТРА» ПО РЕСПУБЛИКЕ АДЫГЕЯ Л/С 20766У15830)</w:t>
            </w:r>
          </w:p>
        </w:tc>
      </w:tr>
      <w:tr w:rsidR="00C13A1B" w:rsidRPr="009E1C04" w:rsidTr="00502DAA">
        <w:tc>
          <w:tcPr>
            <w:tcW w:w="3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1B" w:rsidRPr="009E1C04" w:rsidRDefault="00C13A1B" w:rsidP="00502DAA">
            <w:pPr>
              <w:spacing w:after="0" w:line="240" w:lineRule="auto"/>
              <w:ind w:left="-851" w:right="60"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C04">
              <w:rPr>
                <w:rFonts w:ascii="Times New Roman" w:eastAsia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1B" w:rsidRPr="009E1C04" w:rsidRDefault="00C13A1B" w:rsidP="00502DAA">
            <w:pPr>
              <w:spacing w:after="0" w:line="240" w:lineRule="auto"/>
              <w:ind w:left="-851" w:right="60"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C04">
              <w:rPr>
                <w:rFonts w:ascii="Times New Roman" w:eastAsia="Times New Roman" w:hAnsi="Times New Roman" w:cs="Times New Roman"/>
                <w:sz w:val="28"/>
                <w:szCs w:val="28"/>
              </w:rPr>
              <w:t>1027700485757</w:t>
            </w:r>
          </w:p>
        </w:tc>
      </w:tr>
      <w:tr w:rsidR="00C13A1B" w:rsidRPr="009E1C04" w:rsidTr="00502DAA">
        <w:tc>
          <w:tcPr>
            <w:tcW w:w="3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1B" w:rsidRPr="009E1C04" w:rsidRDefault="00C13A1B" w:rsidP="00502DAA">
            <w:pPr>
              <w:spacing w:after="0" w:line="240" w:lineRule="auto"/>
              <w:ind w:left="-851" w:right="60"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C04">
              <w:rPr>
                <w:rFonts w:ascii="Times New Roman" w:eastAsia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1B" w:rsidRPr="009E1C04" w:rsidRDefault="00C13A1B" w:rsidP="00502DAA">
            <w:pPr>
              <w:spacing w:after="0" w:line="240" w:lineRule="auto"/>
              <w:ind w:left="-851" w:right="60"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C04">
              <w:rPr>
                <w:rFonts w:ascii="Times New Roman" w:eastAsia="Times New Roman" w:hAnsi="Times New Roman" w:cs="Times New Roman"/>
                <w:sz w:val="28"/>
                <w:szCs w:val="28"/>
              </w:rPr>
              <w:t>7705401340</w:t>
            </w:r>
          </w:p>
        </w:tc>
      </w:tr>
      <w:tr w:rsidR="00C13A1B" w:rsidRPr="009E1C04" w:rsidTr="00502DAA">
        <w:tc>
          <w:tcPr>
            <w:tcW w:w="3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1B" w:rsidRPr="009E1C04" w:rsidRDefault="00C13A1B" w:rsidP="00502DAA">
            <w:pPr>
              <w:spacing w:after="0" w:line="240" w:lineRule="auto"/>
              <w:ind w:left="-851" w:right="60"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C04">
              <w:rPr>
                <w:rFonts w:ascii="Times New Roman" w:eastAsia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1B" w:rsidRPr="009E1C04" w:rsidRDefault="00C13A1B" w:rsidP="00502DAA">
            <w:pPr>
              <w:spacing w:after="0" w:line="240" w:lineRule="auto"/>
              <w:ind w:left="-851" w:right="60"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C04">
              <w:rPr>
                <w:rFonts w:ascii="Times New Roman" w:eastAsia="Times New Roman" w:hAnsi="Times New Roman" w:cs="Times New Roman"/>
                <w:sz w:val="28"/>
                <w:szCs w:val="28"/>
              </w:rPr>
              <w:t>010543001</w:t>
            </w:r>
          </w:p>
        </w:tc>
      </w:tr>
      <w:tr w:rsidR="00C13A1B" w:rsidRPr="009E1C04" w:rsidTr="00502DAA">
        <w:tc>
          <w:tcPr>
            <w:tcW w:w="3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1B" w:rsidRPr="009E1C04" w:rsidRDefault="00C13A1B" w:rsidP="00502DAA">
            <w:pPr>
              <w:spacing w:after="0" w:line="240" w:lineRule="auto"/>
              <w:ind w:left="-851" w:right="60"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C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БИК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1B" w:rsidRPr="009E1C04" w:rsidRDefault="00C13A1B" w:rsidP="00502DAA">
            <w:pPr>
              <w:spacing w:after="0" w:line="240" w:lineRule="auto"/>
              <w:ind w:left="-851" w:right="60"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C04">
              <w:rPr>
                <w:rFonts w:ascii="Times New Roman" w:eastAsia="Times New Roman" w:hAnsi="Times New Roman" w:cs="Times New Roman"/>
                <w:sz w:val="28"/>
                <w:szCs w:val="28"/>
              </w:rPr>
              <w:t>047908001</w:t>
            </w:r>
          </w:p>
        </w:tc>
      </w:tr>
      <w:tr w:rsidR="00C13A1B" w:rsidRPr="009E1C04" w:rsidTr="00502DAA">
        <w:trPr>
          <w:trHeight w:val="300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1B" w:rsidRPr="009E1C04" w:rsidRDefault="00C13A1B" w:rsidP="00502DAA">
            <w:pPr>
              <w:spacing w:after="0" w:line="240" w:lineRule="auto"/>
              <w:ind w:left="-851" w:right="60"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C04">
              <w:rPr>
                <w:rFonts w:ascii="Times New Roman" w:eastAsia="Times New Roman" w:hAnsi="Times New Roman" w:cs="Times New Roman"/>
                <w:sz w:val="28"/>
                <w:szCs w:val="28"/>
              </w:rPr>
              <w:t>Счет (р/с) №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1B" w:rsidRPr="009E1C04" w:rsidRDefault="00C13A1B" w:rsidP="00502DAA">
            <w:pPr>
              <w:spacing w:after="0" w:line="240" w:lineRule="auto"/>
              <w:ind w:left="-851" w:right="60"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C04">
              <w:rPr>
                <w:rFonts w:ascii="Times New Roman" w:eastAsia="Times New Roman" w:hAnsi="Times New Roman" w:cs="Times New Roman"/>
                <w:sz w:val="28"/>
                <w:szCs w:val="28"/>
              </w:rPr>
              <w:t>40501810900002000002</w:t>
            </w:r>
          </w:p>
        </w:tc>
      </w:tr>
      <w:tr w:rsidR="00C13A1B" w:rsidRPr="009E1C04" w:rsidTr="00502DAA">
        <w:trPr>
          <w:trHeight w:val="300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1B" w:rsidRPr="009E1C04" w:rsidRDefault="00C13A1B" w:rsidP="00502DAA">
            <w:pPr>
              <w:spacing w:after="0" w:line="240" w:lineRule="auto"/>
              <w:ind w:left="-851" w:right="60"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C04">
              <w:rPr>
                <w:rFonts w:ascii="Times New Roman" w:eastAsia="Times New Roman" w:hAnsi="Times New Roman" w:cs="Times New Roman"/>
                <w:sz w:val="28"/>
                <w:szCs w:val="28"/>
              </w:rPr>
              <w:t>Счет (л/с) №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1B" w:rsidRPr="009E1C04" w:rsidRDefault="00C13A1B" w:rsidP="00502DAA">
            <w:pPr>
              <w:spacing w:after="0" w:line="240" w:lineRule="auto"/>
              <w:ind w:left="-851" w:right="60"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C04">
              <w:rPr>
                <w:rFonts w:ascii="Times New Roman" w:eastAsia="Times New Roman" w:hAnsi="Times New Roman" w:cs="Times New Roman"/>
                <w:sz w:val="28"/>
                <w:szCs w:val="28"/>
              </w:rPr>
              <w:t>20766У15830</w:t>
            </w:r>
          </w:p>
        </w:tc>
      </w:tr>
      <w:tr w:rsidR="00C13A1B" w:rsidRPr="009E1C04" w:rsidTr="00502DAA">
        <w:tc>
          <w:tcPr>
            <w:tcW w:w="3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1B" w:rsidRPr="009E1C04" w:rsidRDefault="00C13A1B" w:rsidP="00502DAA">
            <w:pPr>
              <w:spacing w:after="0" w:line="240" w:lineRule="auto"/>
              <w:ind w:left="-851" w:right="60"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C0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1B" w:rsidRPr="009E1C04" w:rsidRDefault="00C13A1B" w:rsidP="00070BDD">
            <w:pPr>
              <w:spacing w:after="0" w:line="240" w:lineRule="auto"/>
              <w:ind w:right="60"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C04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ОТДЕЛЕНИЕ – НБ РЕСПУБЛИКА АДЫГЕЯ Г.МАЙКОП</w:t>
            </w:r>
          </w:p>
        </w:tc>
      </w:tr>
      <w:tr w:rsidR="00C13A1B" w:rsidRPr="009E1C04" w:rsidTr="00502DAA">
        <w:trPr>
          <w:trHeight w:val="330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1B" w:rsidRPr="009E1C04" w:rsidRDefault="00C13A1B" w:rsidP="00502DAA">
            <w:pPr>
              <w:spacing w:after="0" w:line="240" w:lineRule="auto"/>
              <w:ind w:left="-851" w:right="60"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C04">
              <w:rPr>
                <w:rFonts w:ascii="Times New Roman" w:eastAsia="Times New Roman" w:hAnsi="Times New Roman" w:cs="Times New Roman"/>
                <w:sz w:val="28"/>
                <w:szCs w:val="28"/>
              </w:rPr>
              <w:t>КБК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1B" w:rsidRPr="009E1C04" w:rsidRDefault="00C13A1B" w:rsidP="00502DAA">
            <w:pPr>
              <w:spacing w:after="0" w:line="240" w:lineRule="auto"/>
              <w:ind w:left="-851" w:right="60"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C04"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00000000000000000130</w:t>
            </w:r>
          </w:p>
        </w:tc>
      </w:tr>
      <w:tr w:rsidR="00C13A1B" w:rsidRPr="009E1C04" w:rsidTr="00502DAA">
        <w:trPr>
          <w:trHeight w:val="315"/>
        </w:trPr>
        <w:tc>
          <w:tcPr>
            <w:tcW w:w="3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1B" w:rsidRPr="009E1C04" w:rsidRDefault="00C13A1B" w:rsidP="00502DAA">
            <w:pPr>
              <w:spacing w:after="0" w:line="240" w:lineRule="auto"/>
              <w:ind w:left="-851" w:right="60"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C04">
              <w:rPr>
                <w:rFonts w:ascii="Times New Roman" w:eastAsia="Times New Roman" w:hAnsi="Times New Roman" w:cs="Times New Roman"/>
                <w:sz w:val="28"/>
                <w:szCs w:val="28"/>
              </w:rPr>
              <w:t>ОКТМО (указывается по месту совершения юридически значимого действия)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1B" w:rsidRPr="009E1C04" w:rsidRDefault="00C13A1B" w:rsidP="00502DAA">
            <w:pPr>
              <w:spacing w:after="0" w:line="240" w:lineRule="auto"/>
              <w:ind w:left="-851" w:right="60"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C04">
              <w:rPr>
                <w:rFonts w:ascii="Times New Roman" w:eastAsia="Times New Roman" w:hAnsi="Times New Roman" w:cs="Times New Roman"/>
                <w:sz w:val="28"/>
                <w:szCs w:val="28"/>
              </w:rPr>
              <w:t>79701000 – г. Майкоп</w:t>
            </w:r>
          </w:p>
          <w:p w:rsidR="00C13A1B" w:rsidRPr="009E1C04" w:rsidRDefault="00C13A1B" w:rsidP="00502DAA">
            <w:pPr>
              <w:spacing w:after="0" w:line="240" w:lineRule="auto"/>
              <w:ind w:left="-851" w:right="60"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C04">
              <w:rPr>
                <w:rFonts w:ascii="Times New Roman" w:eastAsia="Times New Roman" w:hAnsi="Times New Roman" w:cs="Times New Roman"/>
                <w:sz w:val="28"/>
                <w:szCs w:val="28"/>
              </w:rPr>
              <w:t>79622455 – Майкопский район</w:t>
            </w:r>
          </w:p>
          <w:p w:rsidR="00C13A1B" w:rsidRPr="009E1C04" w:rsidRDefault="00C13A1B" w:rsidP="00502DAA">
            <w:pPr>
              <w:spacing w:after="0" w:line="240" w:lineRule="auto"/>
              <w:ind w:left="-851" w:right="60"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C04">
              <w:rPr>
                <w:rFonts w:ascii="Times New Roman" w:eastAsia="Times New Roman" w:hAnsi="Times New Roman" w:cs="Times New Roman"/>
                <w:sz w:val="28"/>
                <w:szCs w:val="28"/>
              </w:rPr>
              <w:t>79630420 – Тахтамукайский район</w:t>
            </w:r>
          </w:p>
          <w:p w:rsidR="00C13A1B" w:rsidRPr="009E1C04" w:rsidRDefault="00C13A1B" w:rsidP="00502DAA">
            <w:pPr>
              <w:spacing w:after="0" w:line="240" w:lineRule="auto"/>
              <w:ind w:left="-851" w:right="60"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C04">
              <w:rPr>
                <w:rFonts w:ascii="Times New Roman" w:eastAsia="Times New Roman" w:hAnsi="Times New Roman" w:cs="Times New Roman"/>
                <w:sz w:val="28"/>
                <w:szCs w:val="28"/>
              </w:rPr>
              <w:t>79633430 – Теучежский район</w:t>
            </w:r>
          </w:p>
          <w:p w:rsidR="00C13A1B" w:rsidRPr="009E1C04" w:rsidRDefault="00C13A1B" w:rsidP="00502DAA">
            <w:pPr>
              <w:spacing w:after="0" w:line="240" w:lineRule="auto"/>
              <w:ind w:left="-851" w:right="60"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C04">
              <w:rPr>
                <w:rFonts w:ascii="Times New Roman" w:eastAsia="Times New Roman" w:hAnsi="Times New Roman" w:cs="Times New Roman"/>
                <w:sz w:val="28"/>
                <w:szCs w:val="28"/>
              </w:rPr>
              <w:t>79703000 – г. Адыгейск</w:t>
            </w:r>
          </w:p>
          <w:p w:rsidR="00C13A1B" w:rsidRPr="009E1C04" w:rsidRDefault="00C13A1B" w:rsidP="00502DAA">
            <w:pPr>
              <w:spacing w:after="0" w:line="240" w:lineRule="auto"/>
              <w:ind w:left="-851" w:right="60"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C04">
              <w:rPr>
                <w:rFonts w:ascii="Times New Roman" w:eastAsia="Times New Roman" w:hAnsi="Times New Roman" w:cs="Times New Roman"/>
                <w:sz w:val="28"/>
                <w:szCs w:val="28"/>
              </w:rPr>
              <w:t>79615420 – а. Кошехабль</w:t>
            </w:r>
          </w:p>
          <w:p w:rsidR="00C13A1B" w:rsidRPr="009E1C04" w:rsidRDefault="00C13A1B" w:rsidP="00502DAA">
            <w:pPr>
              <w:spacing w:after="0" w:line="240" w:lineRule="auto"/>
              <w:ind w:left="-851" w:right="60"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C04">
              <w:rPr>
                <w:rFonts w:ascii="Times New Roman" w:eastAsia="Times New Roman" w:hAnsi="Times New Roman" w:cs="Times New Roman"/>
                <w:sz w:val="28"/>
                <w:szCs w:val="28"/>
              </w:rPr>
              <w:t>79640430 – а. Хакуринохабль</w:t>
            </w:r>
          </w:p>
          <w:p w:rsidR="00C13A1B" w:rsidRPr="009E1C04" w:rsidRDefault="00C13A1B" w:rsidP="00502DAA">
            <w:pPr>
              <w:spacing w:after="0" w:line="240" w:lineRule="auto"/>
              <w:ind w:left="-851" w:right="60"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C04">
              <w:rPr>
                <w:rFonts w:ascii="Times New Roman" w:eastAsia="Times New Roman" w:hAnsi="Times New Roman" w:cs="Times New Roman"/>
                <w:sz w:val="28"/>
                <w:szCs w:val="28"/>
              </w:rPr>
              <w:t>79605407 – ст. Гиагинская</w:t>
            </w:r>
          </w:p>
          <w:p w:rsidR="00C13A1B" w:rsidRPr="009E1C04" w:rsidRDefault="00C13A1B" w:rsidP="00502DAA">
            <w:pPr>
              <w:spacing w:after="0" w:line="240" w:lineRule="auto"/>
              <w:ind w:left="-851" w:right="60" w:firstLine="8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C04">
              <w:rPr>
                <w:rFonts w:ascii="Times New Roman" w:eastAsia="Times New Roman" w:hAnsi="Times New Roman" w:cs="Times New Roman"/>
                <w:sz w:val="28"/>
                <w:szCs w:val="28"/>
              </w:rPr>
              <w:t>79618420 – с. Красногвардейское</w:t>
            </w:r>
          </w:p>
        </w:tc>
      </w:tr>
      <w:tr w:rsidR="00C13A1B" w:rsidRPr="009E1C04" w:rsidTr="00502DAA">
        <w:tc>
          <w:tcPr>
            <w:tcW w:w="3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3A1B" w:rsidRPr="009E1C04" w:rsidRDefault="00C13A1B" w:rsidP="00502DAA">
            <w:pPr>
              <w:spacing w:after="0" w:line="240" w:lineRule="auto"/>
              <w:ind w:left="-851" w:right="60" w:firstLine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C04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платежа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A1B" w:rsidRPr="009E1C04" w:rsidRDefault="00C13A1B" w:rsidP="00070BDD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1C04">
              <w:rPr>
                <w:rFonts w:ascii="Times New Roman" w:eastAsia="Times New Roman" w:hAnsi="Times New Roman" w:cs="Times New Roman"/>
                <w:sz w:val="28"/>
                <w:szCs w:val="28"/>
              </w:rPr>
              <w:t>(ххх-ххх-ххх хх)</w:t>
            </w:r>
            <w:r w:rsidRPr="009E1C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*</w:t>
            </w:r>
            <w:r w:rsidRPr="009E1C04">
              <w:rPr>
                <w:rFonts w:ascii="Times New Roman" w:eastAsia="Times New Roman" w:hAnsi="Times New Roman" w:cs="Times New Roman"/>
                <w:sz w:val="28"/>
                <w:szCs w:val="28"/>
              </w:rPr>
              <w:t> плата за предоставление сведений, содержащихся в ЕГРН</w:t>
            </w:r>
          </w:p>
        </w:tc>
      </w:tr>
    </w:tbl>
    <w:p w:rsidR="00C13A1B" w:rsidRPr="009E1C04" w:rsidRDefault="00C13A1B" w:rsidP="00C13A1B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C04">
        <w:rPr>
          <w:rFonts w:ascii="Times New Roman" w:eastAsia="Times New Roman" w:hAnsi="Times New Roman" w:cs="Times New Roman"/>
          <w:b/>
          <w:bCs/>
          <w:sz w:val="28"/>
          <w:szCs w:val="28"/>
        </w:rPr>
        <w:t>*</w:t>
      </w:r>
      <w:r w:rsidRPr="009E1C04">
        <w:rPr>
          <w:rFonts w:ascii="Times New Roman" w:eastAsia="Times New Roman" w:hAnsi="Times New Roman" w:cs="Times New Roman"/>
          <w:sz w:val="28"/>
          <w:szCs w:val="28"/>
        </w:rPr>
        <w:t> СНИЛС - Страховой номер индивидуального лицевого счета плательщика (указывается при наличии у заявителя).</w:t>
      </w:r>
    </w:p>
    <w:p w:rsidR="00C13A1B" w:rsidRPr="009E1C04" w:rsidRDefault="00C13A1B" w:rsidP="00C13A1B">
      <w:pPr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C04">
        <w:rPr>
          <w:rFonts w:ascii="Times New Roman" w:eastAsia="Times New Roman" w:hAnsi="Times New Roman" w:cs="Times New Roman"/>
          <w:sz w:val="28"/>
          <w:szCs w:val="28"/>
        </w:rPr>
        <w:t>Получить дополнительную информацию можно по бесплатному номеру Ведомственного центра телефонного обслуживания (ВЦТО) Росреестра 8-800-100-34-34.</w:t>
      </w:r>
    </w:p>
    <w:p w:rsidR="00B14F84" w:rsidRPr="00C13A1B" w:rsidRDefault="00B14F84" w:rsidP="00C13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A1B" w:rsidRDefault="00C13A1B" w:rsidP="00C13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A1B" w:rsidRPr="00C13A1B" w:rsidRDefault="00C13A1B" w:rsidP="00C13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A1B" w:rsidRPr="00C13A1B" w:rsidRDefault="00C13A1B" w:rsidP="00C13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A1B">
        <w:rPr>
          <w:rFonts w:ascii="Times New Roman" w:hAnsi="Times New Roman" w:cs="Times New Roman"/>
          <w:sz w:val="28"/>
          <w:szCs w:val="28"/>
        </w:rPr>
        <w:t>С уважением,</w:t>
      </w:r>
    </w:p>
    <w:p w:rsidR="00C13A1B" w:rsidRPr="00C13A1B" w:rsidRDefault="00C13A1B" w:rsidP="00C13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A1B">
        <w:rPr>
          <w:rFonts w:ascii="Times New Roman" w:hAnsi="Times New Roman" w:cs="Times New Roman"/>
          <w:sz w:val="28"/>
          <w:szCs w:val="28"/>
        </w:rPr>
        <w:t>филиал ФГБУ «ФКП Росреестра»</w:t>
      </w:r>
    </w:p>
    <w:p w:rsidR="00C13A1B" w:rsidRPr="00C13A1B" w:rsidRDefault="00C13A1B" w:rsidP="00C13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3A1B">
        <w:rPr>
          <w:rFonts w:ascii="Times New Roman" w:hAnsi="Times New Roman" w:cs="Times New Roman"/>
          <w:sz w:val="28"/>
          <w:szCs w:val="28"/>
        </w:rPr>
        <w:t>по Республике Адыгея</w:t>
      </w:r>
    </w:p>
    <w:sectPr w:rsidR="00C13A1B" w:rsidRPr="00C13A1B" w:rsidSect="00B14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A1B"/>
    <w:rsid w:val="00070BDD"/>
    <w:rsid w:val="00263585"/>
    <w:rsid w:val="00356679"/>
    <w:rsid w:val="00462AC7"/>
    <w:rsid w:val="004D5633"/>
    <w:rsid w:val="00577216"/>
    <w:rsid w:val="00735601"/>
    <w:rsid w:val="0074178C"/>
    <w:rsid w:val="0093734A"/>
    <w:rsid w:val="009D7F6F"/>
    <w:rsid w:val="00B14F84"/>
    <w:rsid w:val="00BC4143"/>
    <w:rsid w:val="00C07D2A"/>
    <w:rsid w:val="00C13A1B"/>
    <w:rsid w:val="00E104BB"/>
    <w:rsid w:val="00E31533"/>
    <w:rsid w:val="00E71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276" w:lineRule="auto"/>
        <w:ind w:left="28" w:right="425"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A1B"/>
    <w:pPr>
      <w:spacing w:after="200"/>
      <w:ind w:left="0" w:right="0" w:firstLine="0"/>
      <w:jc w:val="left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62AC7"/>
    <w:pPr>
      <w:keepNext/>
      <w:keepLines/>
      <w:spacing w:before="480" w:after="0"/>
      <w:ind w:left="28" w:right="425" w:firstLine="6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62AC7"/>
    <w:pPr>
      <w:keepNext/>
      <w:keepLines/>
      <w:spacing w:before="200" w:after="0"/>
      <w:ind w:left="28" w:right="425" w:firstLine="68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AC7"/>
    <w:pPr>
      <w:keepNext/>
      <w:keepLines/>
      <w:spacing w:before="200" w:after="0"/>
      <w:ind w:left="28" w:right="425" w:firstLine="68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AC7"/>
    <w:pPr>
      <w:keepNext/>
      <w:keepLines/>
      <w:spacing w:before="200" w:after="0"/>
      <w:ind w:left="28" w:right="425" w:firstLine="68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AC7"/>
    <w:pPr>
      <w:keepNext/>
      <w:keepLines/>
      <w:spacing w:before="200" w:after="0"/>
      <w:ind w:left="28" w:right="425" w:firstLine="68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AC7"/>
    <w:pPr>
      <w:keepNext/>
      <w:keepLines/>
      <w:spacing w:before="200" w:after="0"/>
      <w:ind w:left="28" w:right="425" w:firstLine="68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AC7"/>
    <w:pPr>
      <w:keepNext/>
      <w:keepLines/>
      <w:spacing w:before="200" w:after="0"/>
      <w:ind w:left="28" w:right="425" w:firstLine="68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AC7"/>
    <w:pPr>
      <w:keepNext/>
      <w:keepLines/>
      <w:spacing w:before="200" w:after="0"/>
      <w:ind w:left="28" w:right="425" w:firstLine="680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AC7"/>
    <w:pPr>
      <w:keepNext/>
      <w:keepLines/>
      <w:spacing w:before="200" w:after="0"/>
      <w:ind w:left="28" w:right="425" w:firstLine="68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A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62A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62A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62A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62A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62A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62A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62AC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62A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62AC7"/>
    <w:pPr>
      <w:spacing w:after="0"/>
      <w:ind w:left="28" w:right="425" w:firstLine="680"/>
      <w:jc w:val="both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462AC7"/>
    <w:pPr>
      <w:pBdr>
        <w:bottom w:val="single" w:sz="8" w:space="4" w:color="4F81BD" w:themeColor="accent1"/>
      </w:pBdr>
      <w:spacing w:after="300"/>
      <w:ind w:left="28" w:right="425" w:firstLine="68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62A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62AC7"/>
    <w:pPr>
      <w:numPr>
        <w:ilvl w:val="1"/>
      </w:numPr>
      <w:spacing w:after="0"/>
      <w:ind w:left="28" w:right="425" w:firstLine="680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62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62AC7"/>
    <w:rPr>
      <w:b/>
      <w:bCs/>
    </w:rPr>
  </w:style>
  <w:style w:type="character" w:styleId="a9">
    <w:name w:val="Emphasis"/>
    <w:basedOn w:val="a0"/>
    <w:uiPriority w:val="20"/>
    <w:qFormat/>
    <w:rsid w:val="00462AC7"/>
    <w:rPr>
      <w:i/>
      <w:iCs/>
    </w:rPr>
  </w:style>
  <w:style w:type="paragraph" w:styleId="aa">
    <w:name w:val="No Spacing"/>
    <w:uiPriority w:val="1"/>
    <w:qFormat/>
    <w:rsid w:val="00462AC7"/>
  </w:style>
  <w:style w:type="paragraph" w:styleId="ab">
    <w:name w:val="List Paragraph"/>
    <w:basedOn w:val="a"/>
    <w:uiPriority w:val="34"/>
    <w:qFormat/>
    <w:rsid w:val="00462AC7"/>
    <w:pPr>
      <w:spacing w:after="0"/>
      <w:ind w:left="720" w:right="425" w:firstLine="680"/>
      <w:contextualSpacing/>
      <w:jc w:val="both"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62AC7"/>
    <w:pPr>
      <w:spacing w:after="0"/>
      <w:ind w:left="28" w:right="425" w:firstLine="680"/>
      <w:jc w:val="both"/>
    </w:pPr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62AC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62AC7"/>
    <w:pPr>
      <w:pBdr>
        <w:bottom w:val="single" w:sz="4" w:space="4" w:color="4F81BD" w:themeColor="accent1"/>
      </w:pBdr>
      <w:spacing w:before="200" w:after="280"/>
      <w:ind w:left="936" w:right="936" w:firstLine="680"/>
      <w:jc w:val="both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62AC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62AC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62AC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62AC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62AC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62AC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2AC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zaira</cp:lastModifiedBy>
  <cp:revision>6</cp:revision>
  <dcterms:created xsi:type="dcterms:W3CDTF">2017-03-01T09:10:00Z</dcterms:created>
  <dcterms:modified xsi:type="dcterms:W3CDTF">2017-03-01T12:23:00Z</dcterms:modified>
</cp:coreProperties>
</file>