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57"/>
        <w:gridCol w:w="2055"/>
        <w:gridCol w:w="3923"/>
      </w:tblGrid>
      <w:tr>
        <w:trPr>
          <w:cantSplit w:val="true"/>
        </w:trPr>
        <w:tc>
          <w:tcPr>
            <w:tcW w:w="3757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/>
              <w:numPr>
                <w:ilvl w:val="4"/>
                <w:numId w:val="1"/>
              </w:numPr>
              <w:tabs>
                <w:tab w:val="left" w:pos="0" w:leader="none"/>
              </w:tabs>
              <w:suppressAutoHyphens w:val="true"/>
              <w:snapToGrid w:val="false"/>
              <w:spacing w:lineRule="atLeast" w:line="20" w:before="120" w:after="0"/>
              <w:jc w:val="center"/>
              <w:outlineLvl w:val="4"/>
              <w:rPr>
                <w:rFonts w:eastAsia="SimSun" w:cs="Mangal"/>
                <w:b/>
                <w:b/>
                <w:i/>
                <w:i/>
                <w:sz w:val="24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</w:p>
          <w:p>
            <w:pPr>
              <w:pStyle w:val="Normal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Шовгеновский район</w:t>
            </w:r>
          </w:p>
          <w:p>
            <w:pPr>
              <w:pStyle w:val="Normal"/>
              <w:spacing w:lineRule="auto" w:line="276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 xml:space="preserve">              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Администрация</w:t>
            </w:r>
          </w:p>
          <w:p>
            <w:pPr>
              <w:pStyle w:val="Normal"/>
              <w:spacing w:lineRule="atLeast" w:line="20"/>
              <w:ind w:hanging="70"/>
              <w:jc w:val="center"/>
              <w:rPr>
                <w:rFonts w:eastAsia="" w:eastAsiaTheme="minorEastAsia"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>
            <w:pPr>
              <w:pStyle w:val="Normal"/>
              <w:keepNext/>
              <w:widowControl/>
              <w:numPr>
                <w:ilvl w:val="1"/>
                <w:numId w:val="1"/>
              </w:numPr>
              <w:tabs>
                <w:tab w:val="left" w:pos="0" w:leader="none"/>
              </w:tabs>
              <w:suppressAutoHyphens w:val="true"/>
              <w:spacing w:lineRule="atLeast" w:line="20"/>
              <w:jc w:val="center"/>
              <w:outlineLvl w:val="1"/>
              <w:rPr>
                <w:rFonts w:eastAsia="" w:eastAsiaTheme="minorEastAsia"/>
                <w:b/>
                <w:b/>
                <w:i/>
                <w:i/>
                <w:sz w:val="28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«Заревское сельское поселение»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 xml:space="preserve">385445,п.Зарево, 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ул. Пролетарская,5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>
            <w:pPr>
              <w:pStyle w:val="Normal"/>
              <w:spacing w:lineRule="auto" w:line="480"/>
              <w:ind w:left="130" w:hanging="0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email zarevskoepos@mail.ru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055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" w:eastAsiaTheme="minorEastAsia"/>
                <w:sz w:val="24"/>
                <w:szCs w:val="24"/>
                <w:lang w:eastAsia="zh-CN" w:bidi="hi-IN"/>
              </w:rPr>
            </w:pPr>
            <w:r>
              <w:rPr/>
              <w:drawing>
                <wp:inline distT="0" distB="0" distL="0" distR="3810">
                  <wp:extent cx="1043940" cy="13716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0991" r="2876" b="-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/>
              <w:numPr>
                <w:ilvl w:val="4"/>
                <w:numId w:val="1"/>
              </w:numPr>
              <w:tabs>
                <w:tab w:val="left" w:pos="0" w:leader="none"/>
              </w:tabs>
              <w:suppressAutoHyphens w:val="true"/>
              <w:snapToGrid w:val="false"/>
              <w:spacing w:lineRule="atLeast" w:line="20" w:before="120" w:after="0"/>
              <w:jc w:val="center"/>
              <w:outlineLvl w:val="4"/>
              <w:rPr>
                <w:rFonts w:eastAsia="SimSun" w:cs="Mangal"/>
                <w:b/>
                <w:b/>
                <w:i/>
                <w:i/>
                <w:sz w:val="24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Адыгэ Республикэм</w:t>
            </w:r>
          </w:p>
          <w:p>
            <w:pPr>
              <w:pStyle w:val="Normal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Шэуджен район</w:t>
            </w:r>
          </w:p>
          <w:p>
            <w:pPr>
              <w:pStyle w:val="Normal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иадминистрацие         образованиеу Заревско къоджэ псэуп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э ч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ып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эм</w:t>
            </w:r>
          </w:p>
          <w:p>
            <w:pPr>
              <w:pStyle w:val="Normal"/>
              <w:tabs>
                <w:tab w:val="left" w:pos="1960" w:leader="none"/>
              </w:tabs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385445, къ.Зарево,</w:t>
            </w:r>
          </w:p>
          <w:p>
            <w:pPr>
              <w:pStyle w:val="Normal"/>
              <w:tabs>
                <w:tab w:val="left" w:pos="1960" w:leader="none"/>
              </w:tabs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ур.Пролетарскэм ыц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, 5</w:t>
            </w:r>
          </w:p>
          <w:p>
            <w:pPr>
              <w:pStyle w:val="Normal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>
            <w:pPr>
              <w:pStyle w:val="Normal"/>
              <w:spacing w:lineRule="auto" w:line="480"/>
              <w:ind w:left="130" w:hanging="0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email zarevskoepos@mail.ru</w:t>
            </w:r>
          </w:p>
          <w:p>
            <w:pPr>
              <w:pStyle w:val="Normal"/>
              <w:tabs>
                <w:tab w:val="left" w:pos="1960" w:leader="none"/>
              </w:tabs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rPr>
          <w:rFonts w:eastAsia="" w:eastAsiaTheme="minorEastAsia"/>
          <w:sz w:val="24"/>
          <w:szCs w:val="24"/>
          <w:lang w:val="en-US" w:eastAsia="zh-CN" w:bidi="hi-IN"/>
        </w:rPr>
      </w:pPr>
      <w:r>
        <w:rPr>
          <w:rFonts w:eastAsia="" w:eastAsiaTheme="minorEastAsia"/>
          <w:sz w:val="24"/>
          <w:szCs w:val="24"/>
          <w:lang w:val="en-US" w:eastAsia="zh-CN" w:bidi="hi-IN"/>
        </w:rPr>
        <w:t xml:space="preserve"> </w:t>
      </w:r>
    </w:p>
    <w:p>
      <w:pPr>
        <w:pStyle w:val="Normal"/>
        <w:rPr>
          <w:rFonts w:eastAsia="" w:eastAsiaTheme="minorEastAsia"/>
          <w:sz w:val="24"/>
          <w:szCs w:val="24"/>
          <w:lang w:val="en-US" w:eastAsia="zh-CN" w:bidi="hi-IN"/>
        </w:rPr>
      </w:pPr>
      <w:r>
        <w:rPr>
          <w:rFonts w:eastAsia="" w:eastAsiaTheme="minorEastAsia"/>
          <w:sz w:val="24"/>
          <w:szCs w:val="24"/>
          <w:lang w:val="en-US" w:eastAsia="zh-CN" w:bidi="hi-IN"/>
        </w:rPr>
      </w:r>
    </w:p>
    <w:p>
      <w:pPr>
        <w:pStyle w:val="Normal"/>
        <w:rPr>
          <w:rFonts w:eastAsia="" w:eastAsiaTheme="minorEastAsia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" w:eastAsiaTheme="minorEastAsia"/>
          <w:b/>
          <w:color w:val="FF0000"/>
          <w:sz w:val="24"/>
          <w:szCs w:val="24"/>
          <w:lang w:val="en-US" w:eastAsia="zh-CN" w:bidi="hi-IN"/>
        </w:rPr>
        <w:t xml:space="preserve"> </w:t>
      </w:r>
      <w:r>
        <w:rPr>
          <w:rFonts w:eastAsia="" w:eastAsiaTheme="minorEastAsia"/>
          <w:b/>
          <w:color w:val="FF0000"/>
          <w:sz w:val="24"/>
          <w:szCs w:val="24"/>
          <w:lang w:eastAsia="zh-CN" w:bidi="hi-IN"/>
        </w:rPr>
        <w:t xml:space="preserve">ПРОЕКТ                                                                                                                     </w:t>
      </w:r>
    </w:p>
    <w:p>
      <w:pPr>
        <w:pStyle w:val="Normal"/>
        <w:jc w:val="center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ПОСТАНОВЛЕНИЕ</w:t>
      </w:r>
    </w:p>
    <w:p>
      <w:pPr>
        <w:pStyle w:val="Normal"/>
        <w:jc w:val="center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Администрации </w:t>
      </w:r>
      <w:r>
        <w:rPr>
          <w:rFonts w:eastAsia="" w:cs="Tahoma" w:eastAsiaTheme="minorEastAsia"/>
          <w:b/>
          <w:bCs/>
          <w:color w:val="33333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eastAsia="" w:cs="Tahoma" w:ascii="Tahoma" w:hAnsi="Tahoma" w:eastAsiaTheme="minorEastAsia"/>
          <w:b/>
          <w:color w:val="333333"/>
          <w:sz w:val="28"/>
          <w:szCs w:val="28"/>
          <w:lang w:eastAsia="zh-CN" w:bidi="hi-IN"/>
        </w:rPr>
        <w:br/>
        <w:t xml:space="preserve">  «</w:t>
      </w:r>
      <w:r>
        <w:rPr>
          <w:rFonts w:eastAsia="" w:cs="Tahoma" w:eastAsiaTheme="minorEastAsia"/>
          <w:b/>
          <w:bCs/>
          <w:color w:val="333333"/>
          <w:sz w:val="28"/>
          <w:szCs w:val="28"/>
          <w:lang w:eastAsia="zh-CN" w:bidi="hi-IN"/>
        </w:rPr>
        <w:t>Заревское сельское поселение»</w:t>
      </w:r>
    </w:p>
    <w:p>
      <w:pPr>
        <w:pStyle w:val="Normal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</w:r>
    </w:p>
    <w:p>
      <w:pPr>
        <w:pStyle w:val="Normal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     </w:t>
      </w:r>
      <w:r>
        <w:rPr>
          <w:rFonts w:eastAsia="" w:eastAsiaTheme="minorEastAsia"/>
          <w:sz w:val="28"/>
          <w:szCs w:val="28"/>
          <w:lang w:eastAsia="zh-CN" w:bidi="hi-IN"/>
        </w:rPr>
        <w:t>___.11.2022.  №  ____-п.                                                        п.Зарево</w:t>
      </w:r>
    </w:p>
    <w:p>
      <w:pPr>
        <w:pStyle w:val="Normal"/>
        <w:rPr>
          <w:rFonts w:eastAsia="" w:eastAsiaTheme="minorEastAsia"/>
          <w:sz w:val="24"/>
          <w:szCs w:val="24"/>
          <w:lang w:eastAsia="zh-CN" w:bidi="hi-IN"/>
        </w:rPr>
      </w:pPr>
      <w:r>
        <w:rPr>
          <w:rFonts w:eastAsia="" w:eastAsiaTheme="minorEastAsia"/>
          <w:sz w:val="24"/>
          <w:szCs w:val="24"/>
          <w:lang w:eastAsia="zh-CN" w:bidi="hi-IN"/>
        </w:rPr>
      </w:r>
    </w:p>
    <w:p>
      <w:pPr>
        <w:pStyle w:val="Normal"/>
        <w:rPr/>
      </w:pPr>
      <w:r>
        <w:rPr/>
      </w:r>
    </w:p>
    <w:tbl>
      <w:tblPr>
        <w:tblW w:w="9851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1"/>
      </w:tblGrid>
      <w:tr>
        <w:trPr>
          <w:trHeight w:val="819" w:hRule="atLeast"/>
        </w:trPr>
        <w:tc>
          <w:tcPr>
            <w:tcW w:w="9851" w:type="dxa"/>
            <w:tcBorders/>
            <w:shd w:fill="auto" w:val="clear"/>
          </w:tcPr>
          <w:p>
            <w:pPr>
              <w:pStyle w:val="BlockText"/>
              <w:tabs>
                <w:tab w:val="left" w:pos="5040" w:leader="none"/>
              </w:tabs>
              <w:ind w:left="0" w:right="0" w:hanging="0"/>
              <w:rPr>
                <w:szCs w:val="28"/>
              </w:rPr>
            </w:pPr>
            <w:r>
              <w:rPr>
                <w:szCs w:val="28"/>
              </w:rPr>
              <w:t>Об обеспечении первичных мер пожарной безопасности в границах муниципального образования</w:t>
            </w:r>
            <w:r>
              <w:rPr>
                <w:b w:val="false"/>
                <w:sz w:val="24"/>
              </w:rPr>
              <w:t xml:space="preserve"> </w:t>
            </w:r>
            <w:r>
              <w:rPr>
                <w:szCs w:val="28"/>
              </w:rPr>
              <w:t>«Заревское сельское поселение».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851" w:leader="none"/>
        </w:tabs>
        <w:jc w:val="both"/>
        <w:rPr/>
      </w:pPr>
      <w:r>
        <w:rPr/>
      </w:r>
    </w:p>
    <w:p>
      <w:pPr>
        <w:pStyle w:val="BlockText"/>
        <w:tabs>
          <w:tab w:val="left" w:pos="851" w:leader="none"/>
          <w:tab w:val="left" w:pos="5040" w:leader="none"/>
        </w:tabs>
        <w:ind w:left="0" w:right="0" w:firstLine="851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  от  </w:t>
      </w:r>
      <w:r>
        <w:rPr>
          <w:rStyle w:val="2"/>
          <w:rFonts w:cs="Times New Roman"/>
          <w:b w:val="false"/>
        </w:rPr>
        <w:t xml:space="preserve">16.09.2020                     </w:t>
      </w:r>
      <w:r>
        <w:rPr>
          <w:rStyle w:val="2"/>
          <w:rFonts w:cs="Times New Roman"/>
          <w:b w:val="false"/>
          <w:lang w:eastAsia="en-US" w:bidi="en-US"/>
        </w:rPr>
        <w:t xml:space="preserve">№ </w:t>
      </w:r>
      <w:r>
        <w:rPr>
          <w:rStyle w:val="2"/>
          <w:rFonts w:cs="Times New Roman"/>
          <w:b w:val="false"/>
        </w:rPr>
        <w:t>1479 «Об утверждении правил противопожарного режима в Российской Федерации»,</w:t>
      </w:r>
      <w:r>
        <w:rPr>
          <w:b w:val="false"/>
          <w:szCs w:val="28"/>
        </w:rPr>
        <w:t xml:space="preserve"> Уставом муниципального образования «Заревское сельское поселение»,  в целях обеспечения пожарной безопасности на территории муниципального образования «Заревское сельское поселение»</w:t>
      </w:r>
      <w:r>
        <w:rPr>
          <w:szCs w:val="28"/>
        </w:rPr>
        <w:t xml:space="preserve">,  </w:t>
      </w:r>
      <w:r>
        <w:rPr>
          <w:b w:val="false"/>
          <w:szCs w:val="28"/>
        </w:rPr>
        <w:t xml:space="preserve">Администрация  Заревского   сельского  поселения </w:t>
      </w:r>
    </w:p>
    <w:p>
      <w:pPr>
        <w:pStyle w:val="BlockText"/>
        <w:tabs>
          <w:tab w:val="left" w:pos="851" w:leader="none"/>
          <w:tab w:val="left" w:pos="5040" w:leader="none"/>
        </w:tabs>
        <w:ind w:left="0" w:right="0" w:firstLine="851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BlockText"/>
        <w:tabs>
          <w:tab w:val="left" w:pos="851" w:leader="none"/>
          <w:tab w:val="left" w:pos="5040" w:leader="none"/>
        </w:tabs>
        <w:ind w:left="0" w:right="0" w:firstLine="851"/>
        <w:rPr>
          <w:b w:val="false"/>
          <w:b w:val="false"/>
          <w:sz w:val="40"/>
          <w:szCs w:val="40"/>
        </w:rPr>
      </w:pPr>
      <w:r>
        <w:rPr>
          <w:b w:val="false"/>
          <w:color w:val="000000"/>
          <w:sz w:val="40"/>
          <w:szCs w:val="40"/>
        </w:rPr>
        <w:t>п о с т а н о в л я е т:</w:t>
      </w:r>
    </w:p>
    <w:p>
      <w:pPr>
        <w:pStyle w:val="Normal"/>
        <w:shd w:val="clear" w:color="auto" w:fill="FFFFFF"/>
        <w:tabs>
          <w:tab w:val="left" w:pos="851" w:leader="none"/>
        </w:tabs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70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обеспечении  первичных мер пожарной безопасности в границах муниципального образования «Заревское сельское поселение».</w:t>
      </w:r>
    </w:p>
    <w:p>
      <w:pPr>
        <w:pStyle w:val="Normal"/>
        <w:tabs>
          <w:tab w:val="left" w:pos="720" w:leader="none"/>
          <w:tab w:val="left" w:pos="993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>
      <w:pPr>
        <w:pStyle w:val="Normal"/>
        <w:tabs>
          <w:tab w:val="left" w:pos="720" w:leader="none"/>
          <w:tab w:val="left" w:pos="993" w:leader="none"/>
        </w:tabs>
        <w:jc w:val="both"/>
        <w:rPr/>
      </w:pPr>
      <w:r>
        <w:rPr>
          <w:color w:val="FF0000"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        </w:t>
      </w:r>
    </w:p>
    <w:p>
      <w:pPr>
        <w:pStyle w:val="Normal"/>
        <w:tabs>
          <w:tab w:val="left" w:pos="720" w:leader="none"/>
          <w:tab w:val="left" w:pos="993" w:leader="none"/>
        </w:tabs>
        <w:jc w:val="both"/>
        <w:rPr/>
      </w:pPr>
      <w:r>
        <w:rPr>
          <w:iCs/>
          <w:sz w:val="28"/>
          <w:szCs w:val="28"/>
        </w:rPr>
        <w:t xml:space="preserve">          </w:t>
      </w:r>
      <w:r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>
      <w:pPr>
        <w:pStyle w:val="Normal"/>
        <w:tabs>
          <w:tab w:val="left" w:pos="87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pacing w:val="1"/>
          <w:sz w:val="28"/>
          <w:szCs w:val="28"/>
          <w:lang w:bidi="hi-IN"/>
        </w:rPr>
      </w:pPr>
      <w:r>
        <w:rPr>
          <w:rFonts w:eastAsia="" w:eastAsiaTheme="minorEastAsia"/>
          <w:sz w:val="28"/>
          <w:szCs w:val="28"/>
          <w:lang w:bidi="hi-IN"/>
        </w:rPr>
        <w:t>Глава Заревского сельского поселения                                  М.К. Хамерзоков</w:t>
      </w:r>
    </w:p>
    <w:p>
      <w:pPr>
        <w:pStyle w:val="Normal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shd w:val="clear" w:color="auto" w:fill="FFFFFF"/>
        <w:jc w:val="center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jc w:val="both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Проект подготовлен и внесен:</w:t>
      </w:r>
    </w:p>
    <w:p>
      <w:pPr>
        <w:pStyle w:val="Normal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Ведущий специалист администрации </w:t>
      </w:r>
    </w:p>
    <w:p>
      <w:pPr>
        <w:pStyle w:val="Normal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Заревского сельского поселения</w:t>
      </w:r>
    </w:p>
    <w:p>
      <w:pPr>
        <w:pStyle w:val="Normal"/>
        <w:ind w:firstLine="720"/>
        <w:jc w:val="both"/>
        <w:rPr>
          <w:rFonts w:eastAsia="" w:eastAsiaTheme="minorEastAsia"/>
          <w:sz w:val="24"/>
          <w:szCs w:val="24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Шовгеновского района                                            Н.А. Конозенко                          </w:t>
      </w:r>
    </w:p>
    <w:p>
      <w:pPr>
        <w:pStyle w:val="Normal"/>
        <w:jc w:val="right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rFonts w:ascii="Times New Roman CYR" w:hAnsi="Times New Roman CYR"/>
          <w:sz w:val="28"/>
          <w:szCs w:val="28"/>
          <w:lang w:eastAsia="zh-CN" w:bidi="hi-IN"/>
        </w:rPr>
      </w:r>
    </w:p>
    <w:p>
      <w:pPr>
        <w:pStyle w:val="Normal"/>
        <w:jc w:val="both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Проект согласован:</w:t>
      </w:r>
    </w:p>
    <w:p>
      <w:pPr>
        <w:pStyle w:val="Normal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Главный специалист администрации</w:t>
      </w:r>
    </w:p>
    <w:p>
      <w:pPr>
        <w:pStyle w:val="Normal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Заревского сельского поселения</w:t>
      </w:r>
    </w:p>
    <w:p>
      <w:pPr>
        <w:pStyle w:val="Normal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Шовгеновского района                                                           Т.В. Яцева</w:t>
      </w:r>
    </w:p>
    <w:p>
      <w:pPr>
        <w:pStyle w:val="Normal"/>
        <w:shd w:val="clear" w:color="auto" w:fill="FFFFFF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Заревского сельского поселения  </w:t>
      </w:r>
    </w:p>
    <w:p>
      <w:pPr>
        <w:pStyle w:val="Normal"/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  <w:r>
        <w:rPr>
          <w:color w:val="FF0000"/>
          <w:sz w:val="28"/>
          <w:szCs w:val="28"/>
        </w:rPr>
        <w:t xml:space="preserve">от 00.11.2022г. № 00-п.           </w:t>
      </w:r>
    </w:p>
    <w:p>
      <w:pPr>
        <w:pStyle w:val="BlockText"/>
        <w:tabs>
          <w:tab w:val="left" w:pos="5040" w:leader="none"/>
        </w:tabs>
        <w:ind w:left="0" w:right="0" w:hanging="0"/>
        <w:jc w:val="right"/>
        <w:rPr/>
      </w:pPr>
      <w:r>
        <w:rPr/>
      </w:r>
    </w:p>
    <w:p>
      <w:pPr>
        <w:pStyle w:val="BlockText"/>
        <w:tabs>
          <w:tab w:val="left" w:pos="5040" w:leader="none"/>
        </w:tabs>
        <w:ind w:left="0" w:right="0" w:hanging="0"/>
        <w:rPr/>
      </w:pPr>
      <w:r>
        <w:rPr/>
      </w:r>
    </w:p>
    <w:p>
      <w:pPr>
        <w:pStyle w:val="BlockText"/>
        <w:tabs>
          <w:tab w:val="left" w:pos="5040" w:leader="none"/>
        </w:tabs>
        <w:ind w:left="0" w:right="0" w:hanging="0"/>
        <w:rPr/>
      </w:pPr>
      <w:r>
        <w:rPr/>
      </w:r>
    </w:p>
    <w:p>
      <w:pPr>
        <w:pStyle w:val="BlockText"/>
        <w:tabs>
          <w:tab w:val="left" w:pos="5040" w:leader="none"/>
        </w:tabs>
        <w:ind w:left="0" w:right="0" w:hanging="0"/>
        <w:rPr/>
      </w:pPr>
      <w:r>
        <w:rPr/>
        <w:t>ПОЛОЖЕНИЕ</w:t>
      </w:r>
    </w:p>
    <w:p>
      <w:pPr>
        <w:pStyle w:val="BlockText"/>
        <w:tabs>
          <w:tab w:val="left" w:pos="5040" w:leader="none"/>
        </w:tabs>
        <w:ind w:left="0" w:right="0" w:hanging="0"/>
        <w:rPr/>
      </w:pPr>
      <w:r>
        <w:rPr/>
        <w:t>об обеспечении первичных мер пожарной безопасности в границах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«Заревское сельское поселение»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rPr>
          <w:sz w:val="28"/>
        </w:rPr>
      </w:pPr>
      <w:r>
        <w:rPr>
          <w:sz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«Заревское сельское поселение».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Организация обеспечения первичных мер пожарной безопасности на территории Заревского сельского поселения осуществляется Администрацией Заревского сельского поселения.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 полномочиям </w:t>
      </w:r>
      <w:r>
        <w:rPr>
          <w:sz w:val="28"/>
        </w:rPr>
        <w:t xml:space="preserve">Администрации </w:t>
      </w:r>
      <w:r>
        <w:rPr>
          <w:sz w:val="28"/>
          <w:szCs w:val="28"/>
        </w:rPr>
        <w:t xml:space="preserve">Заревского сельского поселения </w:t>
      </w:r>
      <w:r>
        <w:rPr>
          <w:sz w:val="28"/>
          <w:szCs w:val="28"/>
          <w:shd w:fill="FFFFFF" w:val="clear"/>
        </w:rPr>
        <w:t>в границах сельских населенных пунктов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обеспечению первичных мер пожарной безопасности относятся: </w:t>
      </w:r>
    </w:p>
    <w:p>
      <w:pPr>
        <w:pStyle w:val="HTMLPreformatte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HTMLPreformatte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>
      <w:pPr>
        <w:pStyle w:val="HTMLPreformatte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>
      <w:pPr>
        <w:pStyle w:val="HTMLPreformatte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>
      <w:pPr>
        <w:pStyle w:val="HTMLPreformatte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HTMLPreformatte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Заревского сельского поселения;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2.1. </w:t>
      </w:r>
      <w:r>
        <w:rPr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>
      <w:pPr>
        <w:pStyle w:val="NormalWeb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>
      <w:pPr>
        <w:pStyle w:val="NormalWeb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fill="FFFFFF" w:val="clear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>
      <w:pPr>
        <w:pStyle w:val="NormalWeb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>
      <w:pPr>
        <w:pStyle w:val="NormalWeb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>
      <w:pPr>
        <w:pStyle w:val="NormalWeb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Заревского сельского поселения и организации (учреждения) ответственные за содержание источников наружного противопожарного водоснабжения организуют </w:t>
      </w:r>
      <w:r>
        <w:rPr>
          <w:sz w:val="28"/>
          <w:szCs w:val="28"/>
          <w:shd w:fill="FFFFFF" w:val="clear"/>
        </w:rPr>
        <w:t xml:space="preserve">проверку их исправности совместно с </w:t>
      </w:r>
      <w:r>
        <w:rPr>
          <w:color w:val="000000"/>
          <w:sz w:val="28"/>
          <w:szCs w:val="28"/>
          <w:shd w:fill="FFFFFF" w:val="clear"/>
        </w:rPr>
        <w:t>подразделениями пожарной охраны в соответствии с их районами выезда</w:t>
      </w:r>
      <w:r>
        <w:rPr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по согласованным графикам.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  <w:shd w:fill="FFFFFF" w:val="clear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Оснащение территорий общего пользования первичными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средствами тушения пожаров и противопожарным инвентарем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и принятие мер по оповещению населения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подразделений Государственной противопожарной службы о пожаре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shd w:fill="FFFFFF" w:val="clear"/>
        </w:rPr>
        <w:t>Оповещение организуется на основе использования ресурса и технических средств оповещения и связи муниципального образования «Заревское сельское поселение».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color w:val="3B2D36"/>
          <w:sz w:val="28"/>
          <w:szCs w:val="28"/>
          <w:shd w:fill="FFFFFF" w:val="clear"/>
        </w:rPr>
        <w:t xml:space="preserve">4.2. Порядок оповещения населения о пожаре устанавливается </w:t>
      </w:r>
      <w:r>
        <w:rPr>
          <w:sz w:val="28"/>
          <w:szCs w:val="28"/>
        </w:rPr>
        <w:t>правовым актом Администрации Заревского сельского поселения.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/>
      </w:pPr>
      <w:r>
        <w:rPr>
          <w:color w:val="212121"/>
          <w:sz w:val="28"/>
          <w:szCs w:val="28"/>
          <w:shd w:fill="FFFFFF" w:val="clear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</w:t>
      </w:r>
      <w:r>
        <w:rPr>
          <w:color w:val="FF0000"/>
          <w:sz w:val="28"/>
          <w:szCs w:val="28"/>
          <w:shd w:fill="FFFFFF" w:val="clear"/>
        </w:rPr>
        <w:t>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Style w:val="Msonormal"/>
          <w:bCs/>
          <w:color w:val="000000"/>
        </w:rPr>
      </w:pPr>
      <w:r>
        <w:rPr>
          <w:rStyle w:val="Msonormal"/>
          <w:bCs/>
          <w:color w:val="000000"/>
          <w:sz w:val="28"/>
          <w:szCs w:val="28"/>
        </w:rPr>
        <w:t xml:space="preserve">5. Принятие мер по локализации пожара и спасению людей и имущества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Style w:val="Msonormal"/>
          <w:bCs/>
          <w:color w:val="000000"/>
          <w:sz w:val="28"/>
          <w:szCs w:val="28"/>
        </w:rPr>
      </w:pPr>
      <w:r>
        <w:rPr>
          <w:rStyle w:val="Msonormal"/>
          <w:bCs/>
          <w:color w:val="000000"/>
          <w:sz w:val="28"/>
          <w:szCs w:val="28"/>
        </w:rPr>
        <w:t>до прибытия подразделений Государственной противопожарной службы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Style w:val="Msonormal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/>
      </w:pPr>
      <w:r>
        <w:rPr>
          <w:rStyle w:val="Msonormal"/>
          <w:color w:val="000000"/>
          <w:sz w:val="28"/>
          <w:szCs w:val="28"/>
        </w:rPr>
        <w:t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Заревского сельского поселения с использованием техники и первичных средств пожаротушения, имеющихся в его распоряжении.</w:t>
      </w:r>
    </w:p>
    <w:p>
      <w:pPr>
        <w:pStyle w:val="Style22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</w:rPr>
      </w:pPr>
      <w:r>
        <w:rPr>
          <w:rStyle w:val="Msonormal"/>
          <w:color w:val="000000"/>
          <w:sz w:val="28"/>
          <w:szCs w:val="28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>5.4. Медицинская помощь пострадавшим при пожаре и его локализации оказывается медицинским работником.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 xml:space="preserve">5.5. Руководство локализацией пожара до прибытия подразделения </w:t>
      </w:r>
      <w:r>
        <w:rPr>
          <w:rStyle w:val="Msonormal"/>
          <w:bCs/>
          <w:color w:val="000000"/>
          <w:sz w:val="28"/>
          <w:szCs w:val="28"/>
        </w:rPr>
        <w:t>Государственной</w:t>
      </w:r>
      <w:r>
        <w:rPr>
          <w:rStyle w:val="Msonormal"/>
          <w:color w:val="000000"/>
          <w:sz w:val="28"/>
          <w:szCs w:val="28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>5.6. Руководитель локализации пожара из состава добровольного пожарного формирования при организации работ: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>- объявляет сбор личного состава добровольного пожарного формирования;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>- организует локализацию пожара с применением имеющихся средств;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>- принимает меры, направленные на спасение граждан и недопущение гибели и травматизма граждан;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color w:val="000000"/>
          <w:sz w:val="28"/>
          <w:szCs w:val="28"/>
        </w:rPr>
      </w:pPr>
      <w:r>
        <w:rPr>
          <w:rStyle w:val="Msonormal"/>
          <w:color w:val="000000"/>
          <w:sz w:val="28"/>
          <w:szCs w:val="28"/>
        </w:rPr>
        <w:t>- организует, в соответствии с пунктом 5.2. настоящего Положения, привлечение для локализации пожара жителей населенных пунктов;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/>
      </w:pPr>
      <w:r>
        <w:rPr>
          <w:rStyle w:val="Msonormal"/>
          <w:color w:val="000000"/>
          <w:sz w:val="28"/>
          <w:szCs w:val="28"/>
        </w:rPr>
        <w:t xml:space="preserve">- по прибытии подразделения противопожарной службы </w:t>
      </w:r>
      <w:r>
        <w:rPr>
          <w:rStyle w:val="Msonormal"/>
          <w:sz w:val="28"/>
          <w:szCs w:val="28"/>
        </w:rPr>
        <w:t>сообщает начальнику караула об обстановке, принятых мерах и действует по его указанию.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Администрацией Заревского сельского поселения с целью создания условий для деятельности добровольной пожарной охраны (далее – ДПО) и участия граждан в обеспечении первичных мер пожарной безопасности: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Для стимулирования граждан и организаций, активно участвующих в пропаганде и тушении пожаров, на территории муниципального образования, Администрацией Заревского сельского поселения в пределах предоставленных полномочий применяются следующие формы поощрения: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стимулирование в пределах выделенных бюджетных средств;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благодарности главы  Заревского сельского поселения;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главы  Заревского сельского поселения;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формы поощрений в соответствии с действующим законодательством Российской Федерации и Республики Адыгея.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7. Включение мероприятий по обеспечению пожарной безопасности в планы, схемы и программы развития территории Заревского сельского поселения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Включение мероприятий по обеспечению пожарной безопасности в планы, схемы и программы развития территории Заревского сельского поселения осуществляется на основании: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заявок муниципальных учреждений, а также организаций, обслуживающих муниципальное имущество;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предписаний и других документов надзорных органов;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муниципального контроля;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обращений граждан.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Планы, схемы и программы развития территории Заревского сельского поселения по обеспечению пожарной безопасности утверждаются муниципальными правовыми актами.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планы, схемы и программы развития территории Заревского сельского поселения по обеспечению пожарной безопасности включаются вопросы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</w:rPr>
      </w:pPr>
      <w:r>
        <w:rPr>
          <w:rStyle w:val="Msonormal"/>
          <w:sz w:val="28"/>
          <w:szCs w:val="28"/>
        </w:rPr>
        <w:t>- проведения работ по противопожарному обустройству населенных пунктов;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sz w:val="28"/>
          <w:szCs w:val="28"/>
        </w:rPr>
      </w:pPr>
      <w:r>
        <w:rPr>
          <w:rStyle w:val="Msonormal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sz w:val="28"/>
          <w:szCs w:val="28"/>
        </w:rPr>
      </w:pPr>
      <w:r>
        <w:rPr>
          <w:rStyle w:val="Msonormal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sz w:val="28"/>
          <w:szCs w:val="28"/>
        </w:rPr>
      </w:pPr>
      <w:r>
        <w:rPr>
          <w:rStyle w:val="Msonormal"/>
          <w:sz w:val="28"/>
          <w:szCs w:val="28"/>
        </w:rPr>
        <w:t>- организации обучения населения мерам пожарной безопасности;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rStyle w:val="Msonormal"/>
          <w:sz w:val="28"/>
          <w:szCs w:val="28"/>
        </w:rPr>
      </w:pPr>
      <w:r>
        <w:rPr>
          <w:rStyle w:val="Msonormal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Содействие распространению пожарно-технических знаний на территории Заревского сельского поселения организуется в соответствии с муниципальным правовым актом об организации обучения населения мерам пожарной безопасности.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противопожарный режим на территории Заревского сельского поселения устанавливается в соответствии с муниципальным правовым актом Администрации Заревского сельского поселения.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Организационно - правовое обеспечение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мер пожарной безопасности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10.1. Администрация Заревского сельского поселения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Адыгея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Муниципальные правовые акты по обеспечению первичных мер пожарной безопасности, принятые Администрацией Заревского сельского поселения подлежат обязательному исполнению на всей территории муниципального образования «Заревское сельское поселение». 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/>
      </w:pPr>
      <w:r>
        <w:rPr/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11. Финансовое обеспечение</w:t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tabs>
          <w:tab w:val="left" w:pos="0" w:leader="none"/>
        </w:tabs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>
        <w:rPr>
          <w:spacing w:val="1"/>
          <w:sz w:val="28"/>
          <w:szCs w:val="28"/>
          <w:shd w:fill="FFFFFF" w:val="clear"/>
        </w:rPr>
        <w:t>Финансовое обеспечение первичных мер пожарной безопасности осуществляется в пределах средств, предусмотренных в бюджете Заревского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>
        <w:rPr>
          <w:sz w:val="28"/>
          <w:szCs w:val="28"/>
        </w:rPr>
        <w:t>.</w:t>
      </w:r>
    </w:p>
    <w:p>
      <w:pPr>
        <w:pStyle w:val="Style18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11.2. </w:t>
      </w:r>
      <w:r>
        <w:rPr>
          <w:sz w:val="28"/>
        </w:rPr>
        <w:t>Финансовое обеспечение первичных мер пожарной безопасности предусматривает:</w:t>
      </w:r>
    </w:p>
    <w:p>
      <w:pPr>
        <w:pStyle w:val="Style18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sz w:val="28"/>
        </w:rPr>
      </w:pPr>
      <w:r>
        <w:rPr>
          <w:sz w:val="28"/>
        </w:rPr>
        <w:t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>
      <w:pPr>
        <w:pStyle w:val="Style18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sz w:val="28"/>
        </w:rPr>
      </w:pPr>
      <w:r>
        <w:rPr>
          <w:sz w:val="28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spacing w:val="-1"/>
        <w:i/>
        <w:b w:val="false"/>
        <w:szCs w:val="28"/>
        <w:bCs w:val="false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b w:val="false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612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semiHidden/>
    <w:qFormat/>
    <w:rsid w:val="0061612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61612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6"/>
    <w:uiPriority w:val="99"/>
    <w:semiHidden/>
    <w:qFormat/>
    <w:rsid w:val="0061612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(2)"/>
    <w:qFormat/>
    <w:rsid w:val="0061612f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Msonormal" w:customStyle="1">
    <w:name w:val="msonormal"/>
    <w:basedOn w:val="DefaultParagraphFont"/>
    <w:qFormat/>
    <w:rsid w:val="0061612f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61612f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b w:val="false"/>
      <w:bCs w:val="false"/>
      <w:i/>
      <w:color w:val="000000"/>
      <w:spacing w:val="-1"/>
      <w:sz w:val="28"/>
      <w:szCs w:val="28"/>
    </w:rPr>
  </w:style>
  <w:style w:type="character" w:styleId="ListLabel2">
    <w:name w:val="ListLabel 2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5"/>
    <w:uiPriority w:val="99"/>
    <w:semiHidden/>
    <w:unhideWhenUsed/>
    <w:rsid w:val="0061612f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semiHidden/>
    <w:unhideWhenUsed/>
    <w:qFormat/>
    <w:rsid w:val="0061612f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qFormat/>
    <w:rsid w:val="0061612f"/>
    <w:pPr>
      <w:widowControl/>
      <w:spacing w:beforeAutospacing="1" w:afterAutospacing="1"/>
    </w:pPr>
    <w:rPr>
      <w:sz w:val="24"/>
      <w:szCs w:val="24"/>
    </w:rPr>
  </w:style>
  <w:style w:type="paragraph" w:styleId="Style22">
    <w:name w:val="Body Text Indent"/>
    <w:basedOn w:val="Normal"/>
    <w:link w:val="a7"/>
    <w:uiPriority w:val="99"/>
    <w:semiHidden/>
    <w:unhideWhenUsed/>
    <w:rsid w:val="0061612f"/>
    <w:pPr>
      <w:overflowPunct w:val="true"/>
      <w:spacing w:before="0" w:after="120"/>
      <w:ind w:left="283" w:hanging="0"/>
    </w:pPr>
    <w:rPr/>
  </w:style>
  <w:style w:type="paragraph" w:styleId="BlockText">
    <w:name w:val="Block Text"/>
    <w:basedOn w:val="Normal"/>
    <w:uiPriority w:val="99"/>
    <w:semiHidden/>
    <w:unhideWhenUsed/>
    <w:qFormat/>
    <w:rsid w:val="0061612f"/>
    <w:pPr>
      <w:widowControl/>
      <w:ind w:left="993" w:right="708" w:hanging="0"/>
      <w:jc w:val="center"/>
    </w:pPr>
    <w:rPr>
      <w:b/>
      <w:sz w:val="28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61612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LibreOffice/5.3.2.2$Windows_x86 LibreOffice_project/6cd4f1ef626f15116896b1d8e1398b56da0d0ee1</Application>
  <Pages>8</Pages>
  <Words>1643</Words>
  <Characters>12708</Characters>
  <CharactersWithSpaces>14933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2022-11-03T12:42:00Z</dcterms:created>
  <dc:creator>Пользователь</dc:creator>
  <dc:description/>
  <dc:language>ru-RU</dc:language>
  <cp:lastModifiedBy/>
  <cp:lastPrinted>2022-11-07T14:47:54Z</cp:lastPrinted>
  <dcterms:modified xsi:type="dcterms:W3CDTF">2022-11-07T14:49:18Z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