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8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693"/>
        <w:gridCol w:w="3827"/>
      </w:tblGrid>
      <w:tr w:rsidR="00F5064D" w:rsidRPr="00F5064D" w:rsidTr="00005B53">
        <w:trPr>
          <w:cantSplit/>
          <w:trHeight w:val="3285"/>
        </w:trPr>
        <w:tc>
          <w:tcPr>
            <w:tcW w:w="38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5064D" w:rsidRPr="00F5064D" w:rsidRDefault="00F5064D" w:rsidP="00F5064D">
            <w:pPr>
              <w:keepNext/>
              <w:widowControl w:val="0"/>
              <w:numPr>
                <w:ilvl w:val="4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F5064D" w:rsidRPr="00F5064D" w:rsidRDefault="00F5064D" w:rsidP="00F5064D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Шовгеновский район</w:t>
            </w:r>
          </w:p>
          <w:p w:rsidR="00F5064D" w:rsidRPr="00F5064D" w:rsidRDefault="00F5064D" w:rsidP="00F5064D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Администрация</w:t>
            </w:r>
          </w:p>
          <w:p w:rsidR="00F5064D" w:rsidRPr="00F5064D" w:rsidRDefault="00F5064D" w:rsidP="00F5064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5064D" w:rsidRPr="00F5064D" w:rsidRDefault="00F5064D" w:rsidP="00F5064D">
            <w:pPr>
              <w:keepNext/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adjustRightInd w:val="0"/>
              <w:spacing w:after="0" w:line="20" w:lineRule="atLeast"/>
              <w:ind w:left="576" w:hanging="576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F5064D" w:rsidRPr="00F5064D" w:rsidRDefault="00F5064D" w:rsidP="00F5064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385445,п</w:t>
            </w:r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арево, ул.                 Пролетарская,5</w:t>
            </w:r>
          </w:p>
          <w:p w:rsidR="00F5064D" w:rsidRPr="00F5064D" w:rsidRDefault="00F5064D" w:rsidP="00F5064D">
            <w:pPr>
              <w:spacing w:after="0" w:line="20" w:lineRule="atLeast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Тел</w:t>
            </w:r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.ф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акс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(887773)94-1-24</w:t>
            </w:r>
          </w:p>
          <w:p w:rsidR="00F5064D" w:rsidRPr="00F5064D" w:rsidRDefault="00F5064D" w:rsidP="00F5064D">
            <w:pPr>
              <w:spacing w:after="0" w:line="48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 xml:space="preserve">email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zarevskoepos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@</w:t>
            </w: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mail</w:t>
            </w: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5064D" w:rsidRPr="00F5064D" w:rsidRDefault="00F5064D" w:rsidP="00F5064D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3DA55E37" wp14:editId="0C1C2F96">
                  <wp:extent cx="967740" cy="14782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9" r="2809" b="-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478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5064D" w:rsidRPr="00F5064D" w:rsidRDefault="00F5064D" w:rsidP="00F5064D">
            <w:pPr>
              <w:keepNext/>
              <w:widowControl w:val="0"/>
              <w:numPr>
                <w:ilvl w:val="4"/>
                <w:numId w:val="2"/>
              </w:numPr>
              <w:suppressAutoHyphens/>
              <w:autoSpaceDE w:val="0"/>
              <w:autoSpaceDN w:val="0"/>
              <w:adjustRightInd w:val="0"/>
              <w:snapToGrid w:val="0"/>
              <w:spacing w:before="120" w:after="0" w:line="20" w:lineRule="atLeast"/>
              <w:ind w:left="1008" w:hanging="1008"/>
              <w:jc w:val="both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proofErr w:type="spellStart"/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5064D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F5064D" w:rsidRPr="00F5064D" w:rsidRDefault="00F5064D" w:rsidP="00F5064D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Шэуджен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район</w:t>
            </w:r>
          </w:p>
          <w:p w:rsidR="00F5064D" w:rsidRPr="00F5064D" w:rsidRDefault="00F5064D" w:rsidP="00F5064D">
            <w:pPr>
              <w:spacing w:after="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Заревско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къоджэ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э ч</w:t>
            </w: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ып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эм</w:t>
            </w:r>
          </w:p>
          <w:p w:rsidR="00F5064D" w:rsidRPr="00F5064D" w:rsidRDefault="00F5064D" w:rsidP="00F5064D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къ</w:t>
            </w:r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.З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арево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,</w:t>
            </w:r>
          </w:p>
          <w:p w:rsidR="00F5064D" w:rsidRPr="00F5064D" w:rsidRDefault="00F5064D" w:rsidP="00F5064D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урПролетарскэм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ыц</w:t>
            </w:r>
            <w:proofErr w:type="spellEnd"/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I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, 5</w:t>
            </w:r>
          </w:p>
          <w:p w:rsidR="00F5064D" w:rsidRPr="00F5064D" w:rsidRDefault="00F5064D" w:rsidP="00F5064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</w:pPr>
            <w:proofErr w:type="spell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Тел</w:t>
            </w:r>
            <w:proofErr w:type="gramStart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.ф</w:t>
            </w:r>
            <w:proofErr w:type="gram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>акс</w:t>
            </w:r>
            <w:proofErr w:type="spellEnd"/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(887773)94-1-24</w:t>
            </w:r>
          </w:p>
          <w:p w:rsidR="00F5064D" w:rsidRPr="00F5064D" w:rsidRDefault="00F5064D" w:rsidP="00F5064D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eastAsia="ru-RU"/>
              </w:rPr>
              <w:t xml:space="preserve">      </w:t>
            </w:r>
            <w:r w:rsidRPr="00F5064D"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  <w:t>email zarevskoepos@mail.ru</w:t>
            </w:r>
          </w:p>
          <w:p w:rsidR="00F5064D" w:rsidRPr="00F5064D" w:rsidRDefault="00F5064D" w:rsidP="00F5064D">
            <w:pPr>
              <w:tabs>
                <w:tab w:val="left" w:pos="1784"/>
              </w:tabs>
              <w:spacing w:after="0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F5064D" w:rsidRPr="00F5064D" w:rsidRDefault="00F5064D" w:rsidP="00F5064D">
      <w:pPr>
        <w:tabs>
          <w:tab w:val="left" w:pos="324"/>
          <w:tab w:val="center" w:pos="5150"/>
        </w:tabs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</w:pPr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ab/>
      </w:r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ab/>
        <w:t>Постановление</w:t>
      </w:r>
    </w:p>
    <w:p w:rsidR="00F5064D" w:rsidRPr="00F5064D" w:rsidRDefault="00F5064D" w:rsidP="00F5064D">
      <w:pPr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</w:pPr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                        администрации муниципального образования</w:t>
      </w:r>
    </w:p>
    <w:p w:rsidR="00F5064D" w:rsidRPr="00F5064D" w:rsidRDefault="00F5064D" w:rsidP="00F5064D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                                   «</w:t>
      </w:r>
      <w:proofErr w:type="spellStart"/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>Заревское</w:t>
      </w:r>
      <w:proofErr w:type="spellEnd"/>
      <w:r w:rsidRPr="00F5064D">
        <w:rPr>
          <w:rFonts w:ascii="Times New Roman" w:eastAsia="Times New Roman" w:hAnsi="Times New Roman" w:cs="Mangal"/>
          <w:b/>
          <w:bCs/>
          <w:kern w:val="2"/>
          <w:sz w:val="28"/>
          <w:szCs w:val="28"/>
          <w:lang w:eastAsia="ru-RU"/>
        </w:rPr>
        <w:t xml:space="preserve"> сельское поселение»</w:t>
      </w:r>
    </w:p>
    <w:p w:rsidR="00F5064D" w:rsidRPr="00F5064D" w:rsidRDefault="00F5064D" w:rsidP="00F506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F5064D" w:rsidRPr="00F5064D" w:rsidRDefault="00F70ADB" w:rsidP="00F5064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« 25</w:t>
      </w:r>
      <w:r w:rsidR="00F5064D" w:rsidRPr="00F5064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»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октября</w:t>
      </w:r>
      <w:r w:rsidR="00F5064D" w:rsidRPr="00F5064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2024 года  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                             №36-п</w:t>
      </w:r>
    </w:p>
    <w:p w:rsidR="00F5064D" w:rsidRPr="00F5064D" w:rsidRDefault="00F5064D" w:rsidP="00F5064D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Программы</w:t>
      </w:r>
      <w:r w:rsidRPr="00F5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профилактики </w:t>
      </w:r>
    </w:p>
    <w:p w:rsidR="00F5064D" w:rsidRPr="00F5064D" w:rsidRDefault="00F5064D" w:rsidP="00F5064D">
      <w:pPr>
        <w:shd w:val="clear" w:color="auto" w:fill="FFFFFF"/>
        <w:autoSpaceDE w:val="0"/>
        <w:spacing w:after="0" w:line="240" w:lineRule="auto"/>
        <w:ind w:left="2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дорожном хозяйстве</w:t>
      </w:r>
      <w:r w:rsidRPr="00F506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2025 год</w:t>
      </w:r>
    </w:p>
    <w:p w:rsidR="00F5064D" w:rsidRPr="00F5064D" w:rsidRDefault="00F5064D" w:rsidP="00F5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064D" w:rsidRPr="00F5064D" w:rsidRDefault="00F5064D" w:rsidP="00F50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506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со статьей 44 Федерального закона от 31.07.2020 №248-ФЗ </w:t>
      </w:r>
      <w:proofErr w:type="gramStart"/>
      <w:r w:rsidRPr="00F506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</w:t>
      </w:r>
      <w:proofErr w:type="spellStart"/>
      <w:r w:rsidRPr="00F506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Заревское</w:t>
      </w:r>
      <w:proofErr w:type="spellEnd"/>
      <w:r w:rsidRPr="00F506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сельское поселение»</w:t>
      </w:r>
      <w:proofErr w:type="gramEnd"/>
    </w:p>
    <w:p w:rsidR="00F5064D" w:rsidRPr="00F5064D" w:rsidRDefault="00F5064D" w:rsidP="00F50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064D" w:rsidRPr="00F5064D" w:rsidRDefault="00F5064D" w:rsidP="00F50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5064D" w:rsidRPr="00F5064D" w:rsidRDefault="00F5064D" w:rsidP="00F506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</w:t>
      </w:r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2025 год согласно приложению к настоящему постановлению.</w:t>
      </w:r>
    </w:p>
    <w:p w:rsidR="00F5064D" w:rsidRPr="00F5064D" w:rsidRDefault="00F5064D" w:rsidP="00F50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момента официального опубликования.</w:t>
      </w:r>
    </w:p>
    <w:p w:rsidR="00F5064D" w:rsidRPr="00F5064D" w:rsidRDefault="00F5064D" w:rsidP="00F50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50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F5064D" w:rsidRPr="00F5064D" w:rsidRDefault="00F5064D" w:rsidP="00F50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64D" w:rsidRPr="00F5064D" w:rsidRDefault="00F5064D" w:rsidP="00F50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</w:t>
      </w:r>
      <w:proofErr w:type="gramStart"/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</w:p>
    <w:p w:rsidR="00F5064D" w:rsidRPr="00F5064D" w:rsidRDefault="00F5064D" w:rsidP="00F50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 «</w:t>
      </w:r>
      <w:proofErr w:type="spellStart"/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Заревское</w:t>
      </w:r>
      <w:proofErr w:type="spellEnd"/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сельское поселение»</w:t>
      </w:r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М.К. </w:t>
      </w:r>
      <w:proofErr w:type="spellStart"/>
      <w:r w:rsidRPr="00F506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Хамероков</w:t>
      </w:r>
      <w:proofErr w:type="spellEnd"/>
    </w:p>
    <w:p w:rsidR="00F5064D" w:rsidRPr="00F5064D" w:rsidRDefault="00F5064D" w:rsidP="00F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064D" w:rsidRPr="00F5064D" w:rsidRDefault="00F5064D" w:rsidP="00F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064D" w:rsidRDefault="00F5064D" w:rsidP="00C33A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064D" w:rsidRPr="00A220F9" w:rsidRDefault="00F5064D" w:rsidP="00F50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5064D" w:rsidRDefault="00F5064D" w:rsidP="00F50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5064D" w:rsidRPr="00A220F9" w:rsidRDefault="00F5064D" w:rsidP="00F50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</w:p>
    <w:p w:rsidR="00F5064D" w:rsidRPr="00A220F9" w:rsidRDefault="00F5064D" w:rsidP="00F5064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F70ADB">
        <w:rPr>
          <w:rFonts w:ascii="Times New Roman" w:hAnsi="Times New Roman" w:cs="Times New Roman"/>
          <w:sz w:val="26"/>
          <w:szCs w:val="26"/>
        </w:rPr>
        <w:t>25.10.</w:t>
      </w:r>
      <w:r>
        <w:rPr>
          <w:rFonts w:ascii="Times New Roman" w:hAnsi="Times New Roman" w:cs="Times New Roman"/>
          <w:sz w:val="26"/>
          <w:szCs w:val="26"/>
        </w:rPr>
        <w:t xml:space="preserve"> 2024 года  №</w:t>
      </w:r>
      <w:r w:rsidR="00F70ADB">
        <w:rPr>
          <w:rFonts w:ascii="Times New Roman" w:hAnsi="Times New Roman" w:cs="Times New Roman"/>
          <w:sz w:val="26"/>
          <w:szCs w:val="26"/>
        </w:rPr>
        <w:t>36-п</w:t>
      </w:r>
      <w:bookmarkStart w:id="0" w:name="_GoBack"/>
      <w:bookmarkEnd w:id="0"/>
    </w:p>
    <w:p w:rsidR="00F5064D" w:rsidRDefault="00F5064D" w:rsidP="00F5064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64D" w:rsidRDefault="00F5064D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C4E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B6234">
        <w:rPr>
          <w:rFonts w:ascii="Times New Roman" w:hAnsi="Times New Roman" w:cs="Times New Roman"/>
          <w:b/>
          <w:sz w:val="24"/>
          <w:szCs w:val="24"/>
        </w:rPr>
        <w:t>на 202</w:t>
      </w:r>
      <w:r w:rsidR="00691DF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FA4C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A4C4E">
        <w:rPr>
          <w:rFonts w:ascii="Times New Roman" w:hAnsi="Times New Roman" w:cs="Times New Roman"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(далее – программа профилактики) на </w:t>
      </w:r>
      <w:r w:rsidR="00F5064D">
        <w:rPr>
          <w:rFonts w:ascii="Times New Roman" w:hAnsi="Times New Roman" w:cs="Times New Roman"/>
          <w:sz w:val="24"/>
          <w:szCs w:val="24"/>
        </w:rPr>
        <w:t>2025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</w:t>
      </w:r>
      <w:proofErr w:type="gramEnd"/>
      <w:r w:rsidR="00006573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4C4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Программа профилактики реализуется в </w:t>
      </w:r>
      <w:r w:rsidR="00F5064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, перечень профилактических мероприятий на </w:t>
      </w:r>
      <w:r w:rsidR="00F5064D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345D9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</w:t>
      </w:r>
      <w:r w:rsidR="00691DFC">
        <w:rPr>
          <w:rFonts w:ascii="Times New Roman" w:hAnsi="Times New Roman" w:cs="Times New Roman"/>
          <w:sz w:val="24"/>
          <w:szCs w:val="24"/>
        </w:rPr>
        <w:t>ь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05C7B" w:rsidRPr="00345D9D">
        <w:rPr>
          <w:rFonts w:ascii="Times New Roman" w:hAnsi="Times New Roman" w:cs="Times New Roman"/>
          <w:sz w:val="24"/>
          <w:szCs w:val="24"/>
        </w:rPr>
        <w:t>осуществляется на основании Положения о муниципальном контроле</w:t>
      </w:r>
      <w:r w:rsidR="00FA4C4E" w:rsidRPr="00FA4C4E">
        <w:t xml:space="preserve"> </w:t>
      </w:r>
      <w:r w:rsidR="00FA4C4E" w:rsidRPr="00FA4C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F5064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3A4309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FA4C4E">
        <w:rPr>
          <w:rFonts w:ascii="Times New Roman" w:hAnsi="Times New Roman" w:cs="Times New Roman"/>
          <w:color w:val="00B0F0"/>
          <w:sz w:val="24"/>
          <w:szCs w:val="24"/>
        </w:rPr>
        <w:t>действующим законодательством.</w:t>
      </w:r>
    </w:p>
    <w:p w:rsidR="003A4309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</w:t>
      </w:r>
      <w:r w:rsidR="003A4309">
        <w:rPr>
          <w:rFonts w:ascii="Times New Roman" w:hAnsi="Times New Roman" w:cs="Times New Roman"/>
          <w:sz w:val="24"/>
          <w:szCs w:val="24"/>
        </w:rPr>
        <w:t xml:space="preserve">ведения о </w:t>
      </w:r>
      <w:r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="00F5064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 w:rsidR="00F506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64D"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 w:rsidR="00F5064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A4C4E">
        <w:rPr>
          <w:rFonts w:ascii="Times New Roman" w:hAnsi="Times New Roman" w:cs="Times New Roman"/>
          <w:color w:val="00B0F0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</w:t>
      </w:r>
      <w:r w:rsidR="00691DFC">
        <w:rPr>
          <w:rFonts w:ascii="Times New Roman" w:hAnsi="Times New Roman" w:cs="Times New Roman"/>
          <w:sz w:val="24"/>
          <w:szCs w:val="24"/>
        </w:rPr>
        <w:t>;</w:t>
      </w:r>
    </w:p>
    <w:p w:rsidR="003A4309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>
        <w:rPr>
          <w:rFonts w:ascii="Times New Roman" w:hAnsi="Times New Roman" w:cs="Times New Roman"/>
          <w:color w:val="00B0F0"/>
          <w:sz w:val="24"/>
          <w:szCs w:val="24"/>
        </w:rPr>
        <w:t>обязательный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 целью решения данных проблем Администрация муниципального образования </w:t>
      </w:r>
      <w:r w:rsidR="00F506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5064D">
        <w:rPr>
          <w:rFonts w:ascii="Times New Roman" w:hAnsi="Times New Roman" w:cs="Times New Roman"/>
          <w:sz w:val="24"/>
          <w:szCs w:val="24"/>
        </w:rPr>
        <w:t>Заревское</w:t>
      </w:r>
      <w:proofErr w:type="spellEnd"/>
      <w:r w:rsidR="00F5064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EE1A73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2131"/>
        <w:gridCol w:w="2767"/>
        <w:gridCol w:w="1871"/>
        <w:gridCol w:w="2163"/>
      </w:tblGrid>
      <w:tr w:rsidR="00952124" w:rsidRPr="00952124" w:rsidTr="000602EF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31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38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3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(периодичность) </w:t>
            </w: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проведения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Ответственное структурное </w:t>
            </w: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подразделение</w:t>
            </w:r>
          </w:p>
        </w:tc>
      </w:tr>
      <w:tr w:rsidR="00952124" w:rsidRPr="00952124" w:rsidTr="000602EF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31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38" w:type="dxa"/>
          </w:tcPr>
          <w:p w:rsidR="00952124" w:rsidRPr="00952124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3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4" w:type="dxa"/>
          </w:tcPr>
          <w:p w:rsidR="00952124" w:rsidRPr="00952124" w:rsidRDefault="000602EF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0602EF" w:rsidRPr="00952124" w:rsidRDefault="000602EF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издания новых нормативных правовых или внесения изменений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3" w:type="dxa"/>
          </w:tcPr>
          <w:p w:rsidR="000602EF" w:rsidRPr="00952124" w:rsidRDefault="000602EF" w:rsidP="00F506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2024 года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38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</w:tcPr>
          <w:p w:rsidR="000602EF" w:rsidRPr="00952124" w:rsidRDefault="000602EF" w:rsidP="00F506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 апреля 2025 года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8" w:type="dxa"/>
          </w:tcPr>
          <w:p w:rsidR="000602EF" w:rsidRPr="00952124" w:rsidRDefault="000602EF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3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38" w:type="dxa"/>
          </w:tcPr>
          <w:p w:rsidR="000602EF" w:rsidRPr="00952124" w:rsidRDefault="000602EF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3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:rsidR="000602EF" w:rsidRPr="00952124" w:rsidTr="000602EF">
        <w:tc>
          <w:tcPr>
            <w:tcW w:w="675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0602EF" w:rsidRPr="00952124" w:rsidRDefault="000602EF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38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</w:tcPr>
          <w:p w:rsidR="000602EF" w:rsidRPr="00952124" w:rsidRDefault="000602EF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0602EF" w:rsidRPr="000602EF" w:rsidRDefault="000602EF">
            <w:pPr>
              <w:rPr>
                <w:sz w:val="20"/>
              </w:rPr>
            </w:pPr>
            <w:r w:rsidRPr="000602EF">
              <w:rPr>
                <w:rFonts w:ascii="Times New Roman" w:hAnsi="Times New Roman" w:cs="Times New Roman"/>
                <w:sz w:val="20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FA4C4E">
        <w:rPr>
          <w:rFonts w:ascii="Times New Roman" w:hAnsi="Times New Roman" w:cs="Times New Roman"/>
          <w:sz w:val="24"/>
          <w:szCs w:val="24"/>
        </w:rPr>
        <w:t>,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Default="006752A0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56" w:rsidRDefault="00294F56" w:rsidP="00294F56">
      <w:pPr>
        <w:spacing w:after="0" w:line="240" w:lineRule="auto"/>
      </w:pPr>
      <w:r>
        <w:separator/>
      </w:r>
    </w:p>
  </w:endnote>
  <w:endnote w:type="continuationSeparator" w:id="0">
    <w:p w:rsidR="00294F56" w:rsidRDefault="00294F56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56" w:rsidRDefault="00294F56" w:rsidP="00294F56">
      <w:pPr>
        <w:spacing w:after="0" w:line="240" w:lineRule="auto"/>
      </w:pPr>
      <w:r>
        <w:separator/>
      </w:r>
    </w:p>
  </w:footnote>
  <w:footnote w:type="continuationSeparator" w:id="0">
    <w:p w:rsidR="00294F56" w:rsidRDefault="00294F56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B"/>
    <w:rsid w:val="00006573"/>
    <w:rsid w:val="00026AB8"/>
    <w:rsid w:val="000602EF"/>
    <w:rsid w:val="000F722A"/>
    <w:rsid w:val="00116915"/>
    <w:rsid w:val="002503AB"/>
    <w:rsid w:val="0029148D"/>
    <w:rsid w:val="00294F56"/>
    <w:rsid w:val="002D228E"/>
    <w:rsid w:val="002D7D0A"/>
    <w:rsid w:val="00345D9D"/>
    <w:rsid w:val="00350AA0"/>
    <w:rsid w:val="003A4309"/>
    <w:rsid w:val="00492270"/>
    <w:rsid w:val="005533DD"/>
    <w:rsid w:val="005A5EAE"/>
    <w:rsid w:val="006003AA"/>
    <w:rsid w:val="00621D4C"/>
    <w:rsid w:val="006752A0"/>
    <w:rsid w:val="00691DFC"/>
    <w:rsid w:val="006E6ED0"/>
    <w:rsid w:val="00726337"/>
    <w:rsid w:val="007A156B"/>
    <w:rsid w:val="007F6705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F51E9"/>
    <w:rsid w:val="00C33A6A"/>
    <w:rsid w:val="00C67A1F"/>
    <w:rsid w:val="00D05C7B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F15B1B"/>
    <w:rsid w:val="00F37341"/>
    <w:rsid w:val="00F5064D"/>
    <w:rsid w:val="00F70ADB"/>
    <w:rsid w:val="00FA4C4E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01</cp:lastModifiedBy>
  <cp:revision>2</cp:revision>
  <dcterms:created xsi:type="dcterms:W3CDTF">2024-10-30T06:19:00Z</dcterms:created>
  <dcterms:modified xsi:type="dcterms:W3CDTF">2024-10-30T06:19:00Z</dcterms:modified>
</cp:coreProperties>
</file>